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A8" w:rsidRDefault="00FC4889" w:rsidP="00FC488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Zapytania ofertowego</w:t>
      </w:r>
    </w:p>
    <w:p w:rsidR="00FC4889" w:rsidRPr="00FC4889" w:rsidRDefault="00FC4889" w:rsidP="00FC4889">
      <w:pPr>
        <w:rPr>
          <w:sz w:val="28"/>
          <w:szCs w:val="28"/>
        </w:rPr>
      </w:pPr>
    </w:p>
    <w:p w:rsidR="00FC4889" w:rsidRDefault="00FC4889" w:rsidP="00FC488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56CC">
        <w:rPr>
          <w:sz w:val="28"/>
          <w:szCs w:val="28"/>
        </w:rPr>
        <w:t xml:space="preserve"> Opis przedmiotu zamówienia:</w:t>
      </w:r>
    </w:p>
    <w:p w:rsidR="002E56CC" w:rsidRDefault="002E56CC" w:rsidP="00FC4889">
      <w:r w:rsidRPr="002E56CC">
        <w:t>Szczegółowy opis zamówienia (zakres prac)</w:t>
      </w:r>
      <w:r>
        <w:t>:</w:t>
      </w:r>
    </w:p>
    <w:p w:rsidR="00E44F7F" w:rsidRDefault="00E44F7F" w:rsidP="00E44F7F">
      <w:pPr>
        <w:spacing w:after="0"/>
      </w:pPr>
      <w:r>
        <w:t>Zakres prac remontowych obejmuje:</w:t>
      </w:r>
    </w:p>
    <w:p w:rsidR="00E44F7F" w:rsidRDefault="00E44F7F" w:rsidP="00E44F7F">
      <w:pPr>
        <w:spacing w:after="0"/>
      </w:pPr>
      <w:r>
        <w:t>- zabezpieczenie przed uszkodzen</w:t>
      </w:r>
      <w:r w:rsidR="004F58B2">
        <w:t>iami i zabrudzeniem terenu prac;</w:t>
      </w:r>
      <w:r>
        <w:t xml:space="preserve"> </w:t>
      </w:r>
    </w:p>
    <w:p w:rsidR="00E44F7F" w:rsidRDefault="00E44F7F" w:rsidP="00D8705B">
      <w:pPr>
        <w:spacing w:after="0"/>
      </w:pPr>
      <w:r>
        <w:t xml:space="preserve">- </w:t>
      </w:r>
      <w:r w:rsidR="00D8705B">
        <w:t>demontaż cokolików drewnianych;</w:t>
      </w:r>
    </w:p>
    <w:p w:rsidR="00D8705B" w:rsidRDefault="00D8705B" w:rsidP="00D8705B">
      <w:pPr>
        <w:spacing w:after="0"/>
      </w:pPr>
      <w:r>
        <w:t>- demontaż starej wykładziny (linoleum);</w:t>
      </w:r>
      <w:r w:rsidR="008151CF">
        <w:t>(138m2 - II Piętro oraz 168m2 - I Piętro</w:t>
      </w:r>
      <w:r w:rsidR="00C832C2">
        <w:t>, klasa informatyczna</w:t>
      </w:r>
      <w:r w:rsidR="008151CF">
        <w:t xml:space="preserve">) </w:t>
      </w:r>
    </w:p>
    <w:p w:rsidR="00D8705B" w:rsidRDefault="00D8705B" w:rsidP="00D8705B">
      <w:pPr>
        <w:spacing w:after="0"/>
      </w:pPr>
      <w:r>
        <w:t>- wywóz i utylizacja starej wykładziny;</w:t>
      </w:r>
    </w:p>
    <w:p w:rsidR="00D8705B" w:rsidRDefault="00D8705B" w:rsidP="00D8705B">
      <w:pPr>
        <w:spacing w:after="0"/>
      </w:pPr>
      <w:r>
        <w:t>- uzupełnienie wylewki lub wykonanie iniekcji żywicznej;</w:t>
      </w:r>
    </w:p>
    <w:p w:rsidR="00E44F7F" w:rsidRDefault="00E44F7F" w:rsidP="00E44F7F">
      <w:pPr>
        <w:spacing w:after="0"/>
      </w:pPr>
      <w:r>
        <w:t>- wykonanie warstwy wyrównawczej na posadzce</w:t>
      </w:r>
      <w:r w:rsidR="004F58B2">
        <w:t>;</w:t>
      </w:r>
    </w:p>
    <w:p w:rsidR="00D8705B" w:rsidRDefault="00D8705B" w:rsidP="00E44F7F">
      <w:pPr>
        <w:spacing w:after="0"/>
      </w:pPr>
      <w:r>
        <w:t>-przeszlifowanie posadzki pod wykładzinę;</w:t>
      </w:r>
    </w:p>
    <w:p w:rsidR="00C832C2" w:rsidRDefault="00D8705B" w:rsidP="00E44F7F">
      <w:pPr>
        <w:spacing w:after="0"/>
      </w:pPr>
      <w:r>
        <w:t>- wykonanie posadzek z wykładziny</w:t>
      </w:r>
      <w:r w:rsidR="00E44F7F">
        <w:t xml:space="preserve"> typu "</w:t>
      </w:r>
      <w:proofErr w:type="spellStart"/>
      <w:r>
        <w:t>Tarket</w:t>
      </w:r>
      <w:proofErr w:type="spellEnd"/>
      <w:r w:rsidR="00E44F7F">
        <w:t xml:space="preserve">" </w:t>
      </w:r>
      <w:r>
        <w:t>(</w:t>
      </w:r>
      <w:r w:rsidR="000A46FC">
        <w:t xml:space="preserve">dwa </w:t>
      </w:r>
      <w:r>
        <w:t>kolor</w:t>
      </w:r>
      <w:r w:rsidR="00C832C2">
        <w:t>y</w:t>
      </w:r>
      <w:r>
        <w:t xml:space="preserve"> granit)</w:t>
      </w:r>
      <w:r w:rsidR="008151CF">
        <w:t xml:space="preserve"> </w:t>
      </w:r>
      <w:r w:rsidR="00C832C2">
        <w:t xml:space="preserve">PRIMO PLUS 21450314 oraz PRIMO PLUS 21450316 </w:t>
      </w:r>
      <w:r w:rsidR="008151CF">
        <w:t>z wywinięciem cokołów na ściany około 10cm</w:t>
      </w:r>
      <w:r>
        <w:t xml:space="preserve">. </w:t>
      </w:r>
      <w:r w:rsidR="008151CF">
        <w:t>(Łą</w:t>
      </w:r>
      <w:r w:rsidR="00C832C2">
        <w:t xml:space="preserve">czna powierzchnia to </w:t>
      </w:r>
      <w:r w:rsidR="000A46FC" w:rsidRPr="000A46FC">
        <w:t>151</w:t>
      </w:r>
      <w:r w:rsidR="00C832C2" w:rsidRPr="000A46FC">
        <w:t>+</w:t>
      </w:r>
      <w:r w:rsidR="000A46FC" w:rsidRPr="000A46FC">
        <w:t>183</w:t>
      </w:r>
      <w:r w:rsidR="00C832C2">
        <w:t>=334</w:t>
      </w:r>
      <w:r w:rsidR="008151CF">
        <w:t xml:space="preserve">m2 z cokolikami). </w:t>
      </w:r>
      <w:r>
        <w:t>K</w:t>
      </w:r>
      <w:r w:rsidR="00E44F7F">
        <w:t xml:space="preserve">olorystyka </w:t>
      </w:r>
      <w:r>
        <w:t>wykładziny</w:t>
      </w:r>
      <w:r w:rsidR="00E44F7F">
        <w:t xml:space="preserve"> może być zmieniona po uzyskaniu akceptacji Zamawiające</w:t>
      </w:r>
      <w:r w:rsidR="004F58B2">
        <w:t xml:space="preserve">go; </w:t>
      </w:r>
      <w:r>
        <w:t>(wykładzina powinna posiadać atest higieniczny i certyfikat p.poż</w:t>
      </w:r>
      <w:r w:rsidR="00A9250B">
        <w:t xml:space="preserve"> do stopnia</w:t>
      </w:r>
      <w:r>
        <w:t xml:space="preserve"> </w:t>
      </w:r>
      <w:proofErr w:type="spellStart"/>
      <w:r>
        <w:t>trudnozapalności</w:t>
      </w:r>
      <w:r w:rsidR="00C832C2">
        <w:t>i</w:t>
      </w:r>
      <w:proofErr w:type="spellEnd"/>
      <w:r w:rsidR="00C832C2">
        <w:t xml:space="preserve">) </w:t>
      </w:r>
    </w:p>
    <w:p w:rsidR="00E44F7F" w:rsidRDefault="00D8705B" w:rsidP="00E44F7F">
      <w:pPr>
        <w:spacing w:after="0"/>
      </w:pPr>
      <w:r>
        <w:t xml:space="preserve">- uporządkowanie po pracach </w:t>
      </w:r>
      <w:r w:rsidR="00E44F7F">
        <w:t xml:space="preserve"> </w:t>
      </w:r>
      <w:r w:rsidR="000103CA">
        <w:t>remontowych.</w:t>
      </w:r>
    </w:p>
    <w:p w:rsidR="002E56CC" w:rsidRPr="002E56CC" w:rsidRDefault="002E56CC" w:rsidP="00E44F7F">
      <w:pPr>
        <w:spacing w:after="0"/>
      </w:pPr>
    </w:p>
    <w:p w:rsidR="00FC4889" w:rsidRDefault="00484951" w:rsidP="00FC4889">
      <w:r>
        <w:t xml:space="preserve">1. Zakres </w:t>
      </w:r>
      <w:r w:rsidR="00FC4889">
        <w:t xml:space="preserve"> zamówienia obejmuje: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zabezpieczenie prac pod względem BHP i PPOŻ i oznakowanie miejsc prowadzonych prac oraz dbałość o stan techniczny przez cały czas trwania realizacji zamówienia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zagospodarowanie terenu prowadzonych prac na własny koszt,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 xml:space="preserve">użyte do wykonania materiały winny być w I gatunku jakościowym i wymiarowym, zgodne </w:t>
      </w:r>
      <w:r w:rsidR="00A20838">
        <w:br/>
      </w:r>
      <w:r w:rsidR="00FC4889">
        <w:t xml:space="preserve">z wymaganiami polskich norm, atestów i posiadać świadectwa bezpieczeństwa i higieny, gwarancje, aprobaty techniczne i deklaracje zgodności dopuszczające do stosowania w budownictwie – </w:t>
      </w:r>
      <w:r w:rsidR="00A20838">
        <w:br/>
      </w:r>
      <w:r w:rsidR="00FC4889">
        <w:t>w pomieszczeniach przezn</w:t>
      </w:r>
      <w:r w:rsidR="002E56CC">
        <w:t>aczonych do stałego pobytu osób i w budynkach użyteczności publicznej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przedmiot zamówienia może b</w:t>
      </w:r>
      <w:r w:rsidR="002E56CC">
        <w:t>yć wykonywany w g</w:t>
      </w:r>
      <w:r w:rsidR="000A46FC">
        <w:t>odzinach 7.00 do 17.00 , przez 5</w:t>
      </w:r>
      <w:r w:rsidR="00FC4889">
        <w:t xml:space="preserve"> dni w tygodniu, </w:t>
      </w:r>
    </w:p>
    <w:p w:rsid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 xml:space="preserve">harmonogram prac należy dostosować do pracy </w:t>
      </w:r>
      <w:r w:rsidR="00591CBF">
        <w:t xml:space="preserve">Administracji </w:t>
      </w:r>
      <w:r w:rsidR="00FC4889">
        <w:t>Szkoły</w:t>
      </w:r>
      <w:r w:rsidR="00591CBF">
        <w:t>,</w:t>
      </w:r>
      <w:r w:rsidR="00FC4889">
        <w:t xml:space="preserve"> w trakcie których będzie odbywać się stała obsługa stron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 w:rsidRPr="00E44F7F">
        <w:rPr>
          <w:sz w:val="24"/>
          <w:szCs w:val="24"/>
        </w:rPr>
        <w:t>-</w:t>
      </w:r>
      <w:r>
        <w:rPr>
          <w:sz w:val="28"/>
          <w:szCs w:val="28"/>
        </w:rPr>
        <w:t xml:space="preserve"> </w:t>
      </w:r>
      <w:r w:rsidR="00FC4889">
        <w:t>utylizacja zbędnych materiałów, odpadów, śmieci, gruzu, opakowań i innych pozostałości powinna odbywać się po godzinach pracy Szkoły do podstawionego przez Wykonawcę kontenera,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Wykonawca określi termin rozpoczęcia prac z dwudniowym wyprzedzeniem. Rozpoczęcie prac nastąpi po podpisaniu protokołu przekazania terenu prac,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Wykonawca przed rozpoczęciem prac dostarczy wykaz pracowników realizujących przedmiot zamówienia, o którym mowa w</w:t>
      </w:r>
      <w:r w:rsidR="00591CBF">
        <w:t xml:space="preserve"> Umowie</w:t>
      </w:r>
      <w:r w:rsidR="00FC4889">
        <w:t xml:space="preserve"> </w:t>
      </w:r>
      <w:r w:rsidR="00591CBF">
        <w:t xml:space="preserve">§1 ust9 </w:t>
      </w:r>
      <w:r w:rsidR="00FC4889">
        <w:t>do Zapytania ofertowego,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prace wykonywane będą z materiałów własnych Wykonawcy i zgodnie z zasadami wiedzy technicznej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Wykonawca odpowiedzialny jest za jakość i standard wykonania prac oraz zgodność z ofertą,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 xml:space="preserve">Model i kolorystykę materiałów wykończeniowych należy uzgodnić z Zamawiającym w toku realizacji zadania </w:t>
      </w:r>
    </w:p>
    <w:p w:rsidR="00591CBF" w:rsidRDefault="00591CBF" w:rsidP="00E44F7F">
      <w:pPr>
        <w:spacing w:after="0"/>
        <w:rPr>
          <w:sz w:val="28"/>
          <w:szCs w:val="28"/>
        </w:rPr>
      </w:pPr>
    </w:p>
    <w:p w:rsidR="00D8705B" w:rsidRPr="00E44F7F" w:rsidRDefault="00D8705B" w:rsidP="00E44F7F">
      <w:pPr>
        <w:spacing w:after="0"/>
        <w:rPr>
          <w:sz w:val="28"/>
          <w:szCs w:val="28"/>
        </w:rPr>
      </w:pPr>
    </w:p>
    <w:p w:rsidR="00FC4889" w:rsidRDefault="00FC4889" w:rsidP="00FC4889">
      <w:pPr>
        <w:pStyle w:val="Akapitzlist"/>
        <w:ind w:hanging="720"/>
      </w:pPr>
      <w:r>
        <w:t>2. Kontrola jakości prac: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Wykonawca jest odpowiedzialny za pełną kontrolę prac pod względem technologii, kolejności ich wykonywania oraz jakości wykorzystanych materiałów,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 xml:space="preserve">w toku odbioru końcowego Wykonawca dostarczy Zamawiającemu wszelkie dokumenty potwierdzające jakość użytych materiałów, w szczególności atesty, deklaracje, certyfikaty zgodności </w:t>
      </w:r>
      <w:r w:rsidR="00A20838">
        <w:br/>
      </w:r>
      <w:r w:rsidR="00FC4889">
        <w:t>z PN lub aprobatą techniczną.</w:t>
      </w:r>
    </w:p>
    <w:p w:rsidR="00FC4889" w:rsidRDefault="00FC4889" w:rsidP="00FC4889">
      <w:pPr>
        <w:pStyle w:val="Akapitzlist"/>
        <w:rPr>
          <w:sz w:val="28"/>
          <w:szCs w:val="28"/>
        </w:rPr>
      </w:pPr>
    </w:p>
    <w:p w:rsidR="00FC4889" w:rsidRDefault="00FC4889" w:rsidP="00FC4889">
      <w:pPr>
        <w:pStyle w:val="Akapitzlist"/>
        <w:ind w:hanging="720"/>
      </w:pPr>
      <w:r>
        <w:t>3. Odbiór prac: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Prace będą</w:t>
      </w:r>
      <w:r w:rsidR="004F58B2">
        <w:t xml:space="preserve"> podlegać odbiorowi końcowemu (</w:t>
      </w:r>
      <w:r w:rsidR="00FC4889">
        <w:t>protokół odbioru końcowego),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 xml:space="preserve">Wykonawca zgłosi Zamawiającemu termin zakończenia prac i gotowość odbioru końcowego </w:t>
      </w:r>
      <w:r w:rsidR="00A20838">
        <w:br/>
      </w:r>
      <w:r w:rsidR="00FC4889">
        <w:t>w formie pisemnej,</w:t>
      </w:r>
    </w:p>
    <w:p w:rsidR="00FC4889" w:rsidRPr="00FC4889" w:rsidRDefault="00FC4889" w:rsidP="00E44F7F">
      <w:pPr>
        <w:pStyle w:val="Akapitzlist"/>
        <w:spacing w:after="0"/>
        <w:rPr>
          <w:sz w:val="28"/>
          <w:szCs w:val="28"/>
        </w:rPr>
      </w:pPr>
    </w:p>
    <w:p w:rsidR="00FC4889" w:rsidRDefault="00FC4889" w:rsidP="00FC4889">
      <w:pPr>
        <w:pStyle w:val="Akapitzlist"/>
        <w:ind w:hanging="720"/>
      </w:pPr>
      <w:r>
        <w:t>4. Rozliczenie prac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Rozliczenie za wykonane prace nastąpi na podstawie faktury VAT złożonej w siedzibie Zamawiającego, której integralną częścią będzie podpisany protokół odbioru końcowego, bezusterkowego i dokumentacja powykonawcza,</w:t>
      </w:r>
    </w:p>
    <w:p w:rsidR="00075702" w:rsidRDefault="00E44F7F" w:rsidP="00E44F7F">
      <w:pPr>
        <w:spacing w:after="0"/>
      </w:pPr>
      <w:r>
        <w:t xml:space="preserve">- </w:t>
      </w:r>
      <w:r w:rsidR="00075702">
        <w:t>prawidłowo wystawiona faktura VAT będzie płatna przelewem z rachunku bankowego Zamawiającego na rachunek bankowy Wykonawcy w ciągu 30 dni kalendarzowych licząc od daty jej złożenia. Nieprawidłowo wystawiona faktura zostanie zwrócona Wykonawcy na jego adres.</w:t>
      </w:r>
    </w:p>
    <w:p w:rsidR="00E44F7F" w:rsidRPr="00E44F7F" w:rsidRDefault="00E44F7F" w:rsidP="00E44F7F">
      <w:pPr>
        <w:spacing w:after="0"/>
        <w:rPr>
          <w:sz w:val="28"/>
          <w:szCs w:val="28"/>
        </w:rPr>
      </w:pPr>
    </w:p>
    <w:p w:rsidR="00FC4889" w:rsidRDefault="00075702" w:rsidP="00E44F7F">
      <w:pPr>
        <w:spacing w:after="0"/>
        <w:rPr>
          <w:sz w:val="28"/>
          <w:szCs w:val="28"/>
        </w:rPr>
      </w:pPr>
      <w:r>
        <w:t>Zamawiający zaleca Wykonawcom przeprowadzenie wizji lokalnej w obszarze objętym zamówieniem w celu szczegółowego zapoznania się ze specyfiką oraz charakterem prac.</w:t>
      </w:r>
    </w:p>
    <w:p w:rsidR="00FC4889" w:rsidRPr="00FC4889" w:rsidRDefault="00FC4889" w:rsidP="00FC4889">
      <w:pPr>
        <w:rPr>
          <w:sz w:val="28"/>
          <w:szCs w:val="28"/>
        </w:rPr>
      </w:pPr>
    </w:p>
    <w:sectPr w:rsidR="00FC4889" w:rsidRPr="00FC4889" w:rsidSect="00E9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FF1"/>
    <w:multiLevelType w:val="hybridMultilevel"/>
    <w:tmpl w:val="9A8C8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0C88"/>
    <w:multiLevelType w:val="hybridMultilevel"/>
    <w:tmpl w:val="DE56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0232"/>
    <w:multiLevelType w:val="hybridMultilevel"/>
    <w:tmpl w:val="EA6C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728"/>
    <w:multiLevelType w:val="hybridMultilevel"/>
    <w:tmpl w:val="54A82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89"/>
    <w:rsid w:val="000103CA"/>
    <w:rsid w:val="00075702"/>
    <w:rsid w:val="000A46FC"/>
    <w:rsid w:val="000F1859"/>
    <w:rsid w:val="002E56CC"/>
    <w:rsid w:val="00484951"/>
    <w:rsid w:val="004B7DB1"/>
    <w:rsid w:val="004F58B2"/>
    <w:rsid w:val="005110E0"/>
    <w:rsid w:val="00524434"/>
    <w:rsid w:val="00577BB9"/>
    <w:rsid w:val="00591CBF"/>
    <w:rsid w:val="005A48F3"/>
    <w:rsid w:val="00681998"/>
    <w:rsid w:val="007A57EC"/>
    <w:rsid w:val="008151CF"/>
    <w:rsid w:val="009730C0"/>
    <w:rsid w:val="009C37F2"/>
    <w:rsid w:val="00A20838"/>
    <w:rsid w:val="00A271F9"/>
    <w:rsid w:val="00A9250B"/>
    <w:rsid w:val="00C00A14"/>
    <w:rsid w:val="00C832C2"/>
    <w:rsid w:val="00D743BC"/>
    <w:rsid w:val="00D8705B"/>
    <w:rsid w:val="00DE5EDF"/>
    <w:rsid w:val="00DF2CB0"/>
    <w:rsid w:val="00E44F7F"/>
    <w:rsid w:val="00E926A8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58A96-08AF-47C2-99EB-0B696DA0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cp:lastPrinted>2022-06-28T09:00:00Z</cp:lastPrinted>
  <dcterms:created xsi:type="dcterms:W3CDTF">2023-06-27T11:19:00Z</dcterms:created>
  <dcterms:modified xsi:type="dcterms:W3CDTF">2023-06-27T11:19:00Z</dcterms:modified>
</cp:coreProperties>
</file>